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兰亭超细黑简体" w:hAnsi="宋体" w:eastAsia="方正兰亭超细黑简体" w:cs="宋体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="方正兰亭超细黑简体" w:hAnsi="宋体" w:eastAsia="方正兰亭超细黑简体" w:cs="宋体"/>
          <w:b/>
          <w:bCs/>
          <w:kern w:val="0"/>
          <w:sz w:val="44"/>
          <w:szCs w:val="44"/>
          <w:lang w:val="en-US" w:eastAsia="zh-CN"/>
        </w:rPr>
        <w:t>坤都镇巴彦浩力宝嘎查玉米压片加工厂建设项目</w:t>
      </w:r>
    </w:p>
    <w:p>
      <w:pPr>
        <w:widowControl/>
        <w:jc w:val="center"/>
        <w:rPr>
          <w:rFonts w:hint="eastAsia" w:ascii="方正兰亭超细黑简体" w:hAnsi="宋体" w:eastAsia="华文仿宋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宋体"/>
          <w:b/>
          <w:bCs/>
          <w:kern w:val="0"/>
          <w:sz w:val="32"/>
          <w:szCs w:val="32"/>
        </w:rPr>
        <w:t>日产</w:t>
      </w:r>
      <w:r>
        <w:rPr>
          <w:rFonts w:hint="eastAsia" w:ascii="华文仿宋" w:hAnsi="华文仿宋" w:eastAsia="华文仿宋" w:cs="宋体"/>
          <w:b/>
          <w:bCs/>
          <w:kern w:val="0"/>
          <w:sz w:val="32"/>
          <w:szCs w:val="32"/>
          <w:u w:val="single"/>
        </w:rPr>
        <w:t xml:space="preserve"> 150 </w:t>
      </w:r>
      <w:r>
        <w:rPr>
          <w:rFonts w:hint="eastAsia" w:ascii="华文仿宋" w:hAnsi="华文仿宋" w:eastAsia="华文仿宋" w:cs="宋体"/>
          <w:b/>
          <w:bCs/>
          <w:kern w:val="0"/>
          <w:sz w:val="32"/>
          <w:szCs w:val="32"/>
        </w:rPr>
        <w:t>吨蒸汽玉米轧片成套设备定制及安装工程</w:t>
      </w:r>
      <w:r>
        <w:rPr>
          <w:rFonts w:hint="eastAsia" w:ascii="华文仿宋" w:hAnsi="华文仿宋" w:eastAsia="华文仿宋" w:cs="宋体"/>
          <w:b/>
          <w:bCs/>
          <w:kern w:val="0"/>
          <w:sz w:val="32"/>
          <w:szCs w:val="32"/>
          <w:lang w:val="en-US" w:eastAsia="zh-CN"/>
        </w:rPr>
        <w:t>预算清单</w:t>
      </w:r>
    </w:p>
    <w:tbl>
      <w:tblPr>
        <w:tblStyle w:val="5"/>
        <w:tblW w:w="155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460"/>
        <w:gridCol w:w="2140"/>
        <w:gridCol w:w="3620"/>
        <w:gridCol w:w="560"/>
        <w:gridCol w:w="680"/>
        <w:gridCol w:w="680"/>
        <w:gridCol w:w="680"/>
        <w:gridCol w:w="860"/>
        <w:gridCol w:w="880"/>
        <w:gridCol w:w="1360"/>
        <w:gridCol w:w="1360"/>
        <w:gridCol w:w="5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3340" w:type="dxa"/>
            <w:gridSpan w:val="11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日产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  <w:u w:val="single"/>
              </w:rPr>
              <w:t xml:space="preserve"> 150 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吨蒸汽玉米轧片成套设备定制及安装工程项目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4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362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说明/参数</w:t>
            </w:r>
          </w:p>
        </w:tc>
        <w:tc>
          <w:tcPr>
            <w:tcW w:w="5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数量</w:t>
            </w:r>
          </w:p>
        </w:tc>
        <w:tc>
          <w:tcPr>
            <w:tcW w:w="136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产量（T/h）</w:t>
            </w:r>
          </w:p>
        </w:tc>
        <w:tc>
          <w:tcPr>
            <w:tcW w:w="174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功率(KW)</w:t>
            </w:r>
          </w:p>
        </w:tc>
        <w:tc>
          <w:tcPr>
            <w:tcW w:w="272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价格（万元）</w:t>
            </w:r>
          </w:p>
        </w:tc>
        <w:tc>
          <w:tcPr>
            <w:tcW w:w="52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单台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单台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单价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总价</w:t>
            </w: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一、</w:t>
            </w:r>
          </w:p>
        </w:tc>
        <w:tc>
          <w:tcPr>
            <w:tcW w:w="14800" w:type="dxa"/>
            <w:gridSpan w:val="12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清粮部分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101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手动控制闸门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SDZ20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102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自动控制闸门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QDZ20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103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原粮仓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104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振动筛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TQTS80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 xml:space="preserve">1、机体材料为碳钢；         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2、含下粮溜管、除杂溜管。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0.74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105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振动筛螺旋除尘器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LLC100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 xml:space="preserve">1、机体材料为碳钢；         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2、含集尘箱。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106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振动筛除尘器风机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4-72-2.3A-1.5w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 xml:space="preserve">1、机体材料为碳钢；         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2、含风道及弯头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107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去石机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TQSF125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 xml:space="preserve">1、机体材料为碳钢；        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2、含下粮溜管、除杂溜管。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1.1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螺旋除尘器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LLC145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 xml:space="preserve">1、机体材料为碳钢；         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2、含集尘箱。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109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清粮风机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4-72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 xml:space="preserve">1、机体材料为碳钢；         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2、含风道及弯头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18.5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18.5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磁选器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TCYY35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 xml:space="preserve">1、机体材料不锈钢，内嵌永磁铁；                       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2、磁感应强度2000Gs。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 xml:space="preserve">21.84 </w:t>
            </w:r>
          </w:p>
        </w:tc>
        <w:tc>
          <w:tcPr>
            <w:tcW w:w="272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二、</w:t>
            </w:r>
          </w:p>
        </w:tc>
        <w:tc>
          <w:tcPr>
            <w:tcW w:w="14800" w:type="dxa"/>
            <w:gridSpan w:val="12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润粮部分(一次加水）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201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2#、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提升机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TDTG36/18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1、提升机总高约19米；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2、机头、机尾材料碳钢,机筒材料碳钢；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3、畚斗SB1814,材料尼龙；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4、提升机带为200橡胶带；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架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5.5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5.5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调质机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TZJ35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1、机体材料不锈钢；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2、配水电磁阀。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203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物料分配器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204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润粮仓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RL260×800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1、机体材料不锈钢；201,厚度3mm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2、包含配套固定件等。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3、单件容积45m³，31.5吨（玉米容重0.7吨/m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计算）。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60m³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240m³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出仓手动闸门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SDZ30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机体材料不锈钢。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206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出仓自动闸门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QDZ30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机体材料不锈钢。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207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出仓排料器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PLQ300-Φ219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机体材料不锈钢。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刮板机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MS20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机体材料碳钢。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条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12.5</w:t>
            </w:r>
          </w:p>
        </w:tc>
        <w:tc>
          <w:tcPr>
            <w:tcW w:w="2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三、</w:t>
            </w:r>
          </w:p>
        </w:tc>
        <w:tc>
          <w:tcPr>
            <w:tcW w:w="14800" w:type="dxa"/>
            <w:gridSpan w:val="1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熟化压片部分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70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301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3#提升机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TDTG36/18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1、提升机总高约19米；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2、机头、机尾材料碳钢镀锌；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3、畚斗SB1814,材料尼龙；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4、提升机带为200橡胶带。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5.5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5.5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302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刮板机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MS20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机体材料为不锈钢；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303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预热仓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YR260×100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1、机体材料不锈钢；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2、含保温材料及保温外层等。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304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熟化器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SHQ260×750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1、机体材料不锈钢；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2、含保温材料及保温外层等；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3、容积39.8m³，约27.9吨（玉米容重0.7吨/m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计算）。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39.8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m³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39.8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m³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305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轧片机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RM40×150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1、轧辊为山东金泰的合金离心浇铸轧辊。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2、方形轴承座,碳钢底座；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3、墙板及料斗为不锈钢板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4、配备液压站一套，自动开、合轧辊；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5、主电机75kw，软启动控制,喂料电机1.5kw,液压站电机2.2kw。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78.7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78.7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306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除湿系统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4-72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包含除湿管道及集气罩、弯头等。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87.2</w:t>
            </w:r>
          </w:p>
        </w:tc>
        <w:tc>
          <w:tcPr>
            <w:tcW w:w="272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四、</w:t>
            </w:r>
          </w:p>
        </w:tc>
        <w:tc>
          <w:tcPr>
            <w:tcW w:w="14800" w:type="dxa"/>
            <w:gridSpan w:val="12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烘干冷却部分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401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闭风器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GF50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1、机体材料为碳钢；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2、封闭式出入口，减少粉尘。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5.5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5.5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402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复式隧道式烘干冷却箱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FHG260-2-9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机头机尾墙板为镀锌板， 箱体为镀锌板，风网为镀锌板，不锈钢链条，镀锌板排气风筒，电机减速机，变频调速。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403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烘干风机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4-68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机体材料为碳钢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404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冷却风机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4-68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机体材料为碳钢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405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轴流风机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T35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机体材料为碳钢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406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热交换器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SRZ220×150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1、机体碳钢材质，内部管道为无缝钢管；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2、包含碳钢材质安装底座。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407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皮带输送机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PSS60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1、机架托辊为碳钢；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2、传送带为橡胶传送带。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54</w:t>
            </w:r>
          </w:p>
        </w:tc>
        <w:tc>
          <w:tcPr>
            <w:tcW w:w="2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五、</w:t>
            </w:r>
          </w:p>
        </w:tc>
        <w:tc>
          <w:tcPr>
            <w:tcW w:w="14800" w:type="dxa"/>
            <w:gridSpan w:val="1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自动控制系统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501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自动控制系统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冠峰定制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6"/>
                <w:szCs w:val="16"/>
              </w:rPr>
              <w:t>1、采用PLC模块控制、10吋控制屏操作平台；</w:t>
            </w:r>
            <w:r>
              <w:rPr>
                <w:rFonts w:hint="eastAsia" w:ascii="华文仿宋" w:hAnsi="华文仿宋" w:eastAsia="华文仿宋" w:cs="宋体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6"/>
                <w:szCs w:val="16"/>
              </w:rPr>
              <w:t>2、包括控制软件、低压电器，变频器、软启动、料位器、电线电缆、控制电缆、控制柜（2100×1000×600)及电缆线槽、穿线管等电器元件；</w:t>
            </w:r>
            <w:r>
              <w:rPr>
                <w:rFonts w:hint="eastAsia" w:ascii="华文仿宋" w:hAnsi="华文仿宋" w:eastAsia="华文仿宋" w:cs="宋体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6"/>
                <w:szCs w:val="16"/>
              </w:rPr>
              <w:t>3、实现主要功能：自动上料、卸料，故障报警、提示等功能。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六</w:t>
            </w:r>
          </w:p>
        </w:tc>
        <w:tc>
          <w:tcPr>
            <w:tcW w:w="1480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成品输送包装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601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移动式皮带输送机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PSS60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1、机架托辊为碳钢；</w:t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2、传送带为橡胶传送带。                                       3、长度16m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602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成品暂存仓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双斗包装机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1、哈尔滨联科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小计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七、</w:t>
            </w:r>
          </w:p>
        </w:tc>
        <w:tc>
          <w:tcPr>
            <w:tcW w:w="14800" w:type="dxa"/>
            <w:gridSpan w:val="1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701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包装费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免费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702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安装费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国内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免费安装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次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703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培训费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免费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704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运费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汽运。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——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705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税金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税率9%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2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300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2"/>
              </w:rPr>
              <w:t>总计(日产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2"/>
                <w:u w:val="single"/>
              </w:rPr>
              <w:t xml:space="preserve"> 150 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2"/>
              </w:rPr>
              <w:t>吨成套设备)（含税含运费）</w:t>
            </w:r>
          </w:p>
        </w:tc>
        <w:tc>
          <w:tcPr>
            <w:tcW w:w="6220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2"/>
              </w:rPr>
              <w:t xml:space="preserve">    大写：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2"/>
              </w:rPr>
            </w:pPr>
          </w:p>
        </w:tc>
        <w:tc>
          <w:tcPr>
            <w:tcW w:w="272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p/>
    <w:p/>
    <w:p/>
    <w:p/>
    <w:p/>
    <w:p/>
    <w:p/>
    <w:p/>
    <w:p>
      <w:bookmarkStart w:id="0" w:name="_GoBack"/>
      <w:r>
        <w:drawing>
          <wp:inline distT="0" distB="0" distL="0" distR="0">
            <wp:extent cx="8392160" cy="5220335"/>
            <wp:effectExtent l="19050" t="0" r="8353" b="0"/>
            <wp:docPr id="1" name="图片 0" descr="工艺图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工艺图0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92697" cy="5220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altName w:val="黑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M3M2I4MjhmZTViOTI3ZGE5NGVlNTJkNTA1NGFlZGUifQ=="/>
  </w:docVars>
  <w:rsids>
    <w:rsidRoot w:val="002742B7"/>
    <w:rsid w:val="000770A3"/>
    <w:rsid w:val="000F3348"/>
    <w:rsid w:val="002742B7"/>
    <w:rsid w:val="0035635F"/>
    <w:rsid w:val="00573784"/>
    <w:rsid w:val="005C1759"/>
    <w:rsid w:val="00602191"/>
    <w:rsid w:val="00654D5B"/>
    <w:rsid w:val="006E49A4"/>
    <w:rsid w:val="007A3959"/>
    <w:rsid w:val="009272D6"/>
    <w:rsid w:val="009D2263"/>
    <w:rsid w:val="00A247D4"/>
    <w:rsid w:val="00E26636"/>
    <w:rsid w:val="0EC115B0"/>
    <w:rsid w:val="1484531A"/>
    <w:rsid w:val="1496494F"/>
    <w:rsid w:val="382947EF"/>
    <w:rsid w:val="48030BB8"/>
    <w:rsid w:val="6A14379E"/>
    <w:rsid w:val="7F35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uiPriority w:val="99"/>
    <w:rPr>
      <w:color w:val="800080"/>
      <w:u w:val="single"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  <w:style w:type="paragraph" w:customStyle="1" w:styleId="11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2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3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4">
    <w:name w:val="font8"/>
    <w:basedOn w:val="1"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b/>
      <w:bCs/>
      <w:kern w:val="0"/>
      <w:sz w:val="20"/>
      <w:szCs w:val="20"/>
      <w:u w:val="single"/>
    </w:rPr>
  </w:style>
  <w:style w:type="paragraph" w:customStyle="1" w:styleId="15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16">
    <w:name w:val="font10"/>
    <w:basedOn w:val="1"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17">
    <w:name w:val="font11"/>
    <w:basedOn w:val="1"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18">
    <w:name w:val="font12"/>
    <w:basedOn w:val="1"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19">
    <w:name w:val="font13"/>
    <w:basedOn w:val="1"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20">
    <w:name w:val="font14"/>
    <w:basedOn w:val="1"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b/>
      <w:bCs/>
      <w:kern w:val="0"/>
      <w:sz w:val="22"/>
      <w:u w:val="single"/>
    </w:rPr>
  </w:style>
  <w:style w:type="paragraph" w:customStyle="1" w:styleId="21">
    <w:name w:val="font15"/>
    <w:basedOn w:val="1"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22">
    <w:name w:val="font16"/>
    <w:basedOn w:val="1"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23">
    <w:name w:val="font17"/>
    <w:basedOn w:val="1"/>
    <w:uiPriority w:val="0"/>
    <w:pPr>
      <w:widowControl/>
      <w:spacing w:before="100" w:beforeAutospacing="1" w:after="100" w:afterAutospacing="1"/>
      <w:jc w:val="left"/>
    </w:pPr>
    <w:rPr>
      <w:rFonts w:ascii="方正兰亭超细黑简体" w:hAnsi="宋体" w:eastAsia="方正兰亭超细黑简体" w:cs="宋体"/>
      <w:b/>
      <w:bCs/>
      <w:kern w:val="0"/>
      <w:sz w:val="32"/>
      <w:szCs w:val="32"/>
    </w:rPr>
  </w:style>
  <w:style w:type="paragraph" w:customStyle="1" w:styleId="24">
    <w:name w:val="font18"/>
    <w:basedOn w:val="1"/>
    <w:uiPriority w:val="0"/>
    <w:pPr>
      <w:widowControl/>
      <w:spacing w:before="100" w:beforeAutospacing="1" w:after="100" w:afterAutospacing="1"/>
      <w:jc w:val="left"/>
    </w:pPr>
    <w:rPr>
      <w:rFonts w:ascii="方正兰亭超细黑简体" w:hAnsi="宋体" w:eastAsia="方正兰亭超细黑简体" w:cs="宋体"/>
      <w:b/>
      <w:bCs/>
      <w:kern w:val="0"/>
      <w:sz w:val="44"/>
      <w:szCs w:val="44"/>
    </w:rPr>
  </w:style>
  <w:style w:type="paragraph" w:customStyle="1" w:styleId="25">
    <w:name w:val="xl1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6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7">
    <w:name w:val="xl134"/>
    <w:basedOn w:val="1"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黑体" w:hAnsi="黑体" w:eastAsia="黑体" w:cs="宋体"/>
      <w:kern w:val="0"/>
      <w:sz w:val="36"/>
      <w:szCs w:val="36"/>
    </w:rPr>
  </w:style>
  <w:style w:type="paragraph" w:customStyle="1" w:styleId="28">
    <w:name w:val="xl13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9">
    <w:name w:val="xl136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137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1">
    <w:name w:val="xl138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2">
    <w:name w:val="xl139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3">
    <w:name w:val="xl140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4">
    <w:name w:val="xl141"/>
    <w:basedOn w:val="1"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5">
    <w:name w:val="xl142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6">
    <w:name w:val="xl14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8"/>
      <w:szCs w:val="28"/>
    </w:rPr>
  </w:style>
  <w:style w:type="paragraph" w:customStyle="1" w:styleId="37">
    <w:name w:val="xl144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8">
    <w:name w:val="xl1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39">
    <w:name w:val="xl1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40">
    <w:name w:val="xl14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41">
    <w:name w:val="xl14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42">
    <w:name w:val="xl149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43">
    <w:name w:val="xl150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44">
    <w:name w:val="xl15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45">
    <w:name w:val="xl1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46">
    <w:name w:val="xl15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47">
    <w:name w:val="xl1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48">
    <w:name w:val="xl15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18"/>
      <w:szCs w:val="18"/>
    </w:rPr>
  </w:style>
  <w:style w:type="paragraph" w:customStyle="1" w:styleId="49">
    <w:name w:val="xl1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50">
    <w:name w:val="xl15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51">
    <w:name w:val="xl15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52">
    <w:name w:val="xl1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53">
    <w:name w:val="xl16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54">
    <w:name w:val="xl161"/>
    <w:basedOn w:val="1"/>
    <w:uiPriority w:val="0"/>
    <w:pPr>
      <w:widowControl/>
      <w:pBdr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55">
    <w:name w:val="xl16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56">
    <w:name w:val="xl16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color w:val="000000"/>
      <w:kern w:val="0"/>
      <w:sz w:val="18"/>
      <w:szCs w:val="18"/>
    </w:rPr>
  </w:style>
  <w:style w:type="paragraph" w:customStyle="1" w:styleId="57">
    <w:name w:val="xl164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58">
    <w:name w:val="xl1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kern w:val="0"/>
      <w:sz w:val="16"/>
      <w:szCs w:val="16"/>
    </w:rPr>
  </w:style>
  <w:style w:type="paragraph" w:customStyle="1" w:styleId="59">
    <w:name w:val="xl16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60">
    <w:name w:val="xl16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61">
    <w:name w:val="xl16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62">
    <w:name w:val="xl16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63">
    <w:name w:val="xl170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64">
    <w:name w:val="xl171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65">
    <w:name w:val="xl1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66">
    <w:name w:val="xl1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67">
    <w:name w:val="xl1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68">
    <w:name w:val="xl17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69">
    <w:name w:val="xl1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70">
    <w:name w:val="xl1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71">
    <w:name w:val="xl1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72">
    <w:name w:val="xl1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73">
    <w:name w:val="xl18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2"/>
    </w:rPr>
  </w:style>
  <w:style w:type="paragraph" w:customStyle="1" w:styleId="74">
    <w:name w:val="xl181"/>
    <w:basedOn w:val="1"/>
    <w:uiPriority w:val="0"/>
    <w:pPr>
      <w:widowControl/>
      <w:pBdr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75">
    <w:name w:val="xl182"/>
    <w:basedOn w:val="1"/>
    <w:uiPriority w:val="0"/>
    <w:pPr>
      <w:widowControl/>
      <w:pBdr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76">
    <w:name w:val="xl183"/>
    <w:basedOn w:val="1"/>
    <w:uiPriority w:val="0"/>
    <w:pPr>
      <w:widowControl/>
      <w:pBdr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77">
    <w:name w:val="xl184"/>
    <w:basedOn w:val="1"/>
    <w:uiPriority w:val="0"/>
    <w:pPr>
      <w:widowControl/>
      <w:pBdr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78">
    <w:name w:val="xl185"/>
    <w:basedOn w:val="1"/>
    <w:uiPriority w:val="0"/>
    <w:pPr>
      <w:widowControl/>
      <w:pBdr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79">
    <w:name w:val="xl186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80">
    <w:name w:val="xl18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81">
    <w:name w:val="xl18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82">
    <w:name w:val="xl189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83">
    <w:name w:val="xl190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84">
    <w:name w:val="xl191"/>
    <w:basedOn w:val="1"/>
    <w:uiPriority w:val="0"/>
    <w:pPr>
      <w:widowControl/>
      <w:pBdr>
        <w:left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85">
    <w:name w:val="xl1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86">
    <w:name w:val="xl193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87">
    <w:name w:val="xl19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88">
    <w:name w:val="xl19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color w:val="000000"/>
      <w:kern w:val="0"/>
      <w:sz w:val="18"/>
      <w:szCs w:val="18"/>
    </w:rPr>
  </w:style>
  <w:style w:type="paragraph" w:customStyle="1" w:styleId="89">
    <w:name w:val="xl196"/>
    <w:basedOn w:val="1"/>
    <w:uiPriority w:val="0"/>
    <w:pPr>
      <w:widowControl/>
      <w:pBdr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90">
    <w:name w:val="xl19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color w:val="000000"/>
      <w:kern w:val="0"/>
      <w:sz w:val="18"/>
      <w:szCs w:val="18"/>
    </w:rPr>
  </w:style>
  <w:style w:type="paragraph" w:customStyle="1" w:styleId="91">
    <w:name w:val="xl19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92">
    <w:name w:val="xl199"/>
    <w:basedOn w:val="1"/>
    <w:uiPriority w:val="0"/>
    <w:pPr>
      <w:widowControl/>
      <w:pBdr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93">
    <w:name w:val="xl200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color w:val="000000"/>
      <w:kern w:val="0"/>
      <w:sz w:val="18"/>
      <w:szCs w:val="18"/>
    </w:rPr>
  </w:style>
  <w:style w:type="paragraph" w:customStyle="1" w:styleId="94">
    <w:name w:val="xl201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95">
    <w:name w:val="xl20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96">
    <w:name w:val="xl20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97">
    <w:name w:val="xl20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98">
    <w:name w:val="xl20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99">
    <w:name w:val="xl20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00">
    <w:name w:val="xl20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01">
    <w:name w:val="xl20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02">
    <w:name w:val="xl20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103">
    <w:name w:val="xl210"/>
    <w:basedOn w:val="1"/>
    <w:uiPriority w:val="0"/>
    <w:pPr>
      <w:widowControl/>
      <w:pBdr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104">
    <w:name w:val="xl21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05">
    <w:name w:val="xl212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06">
    <w:name w:val="xl213"/>
    <w:basedOn w:val="1"/>
    <w:uiPriority w:val="0"/>
    <w:pPr>
      <w:widowControl/>
      <w:pBdr>
        <w:left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07">
    <w:name w:val="xl214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08">
    <w:name w:val="xl21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09">
    <w:name w:val="xl21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10">
    <w:name w:val="xl21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11">
    <w:name w:val="xl21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12">
    <w:name w:val="xl21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13">
    <w:name w:val="xl22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14">
    <w:name w:val="xl2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15">
    <w:name w:val="xl22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16">
    <w:name w:val="xl22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17">
    <w:name w:val="xl224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18">
    <w:name w:val="xl225"/>
    <w:basedOn w:val="1"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19">
    <w:name w:val="xl226"/>
    <w:basedOn w:val="1"/>
    <w:uiPriority w:val="0"/>
    <w:pPr>
      <w:widowControl/>
      <w:pBdr>
        <w:top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20">
    <w:name w:val="xl2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21">
    <w:name w:val="xl2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22">
    <w:name w:val="xl229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23">
    <w:name w:val="xl230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24">
    <w:name w:val="xl231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125">
    <w:name w:val="xl232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kern w:val="0"/>
      <w:sz w:val="20"/>
      <w:szCs w:val="20"/>
    </w:rPr>
  </w:style>
  <w:style w:type="paragraph" w:customStyle="1" w:styleId="126">
    <w:name w:val="xl233"/>
    <w:basedOn w:val="1"/>
    <w:uiPriority w:val="0"/>
    <w:pPr>
      <w:widowControl/>
      <w:pBdr>
        <w:top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27">
    <w:name w:val="xl234"/>
    <w:basedOn w:val="1"/>
    <w:uiPriority w:val="0"/>
    <w:pPr>
      <w:widowControl/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28">
    <w:name w:val="xl235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29">
    <w:name w:val="xl236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30">
    <w:name w:val="xl237"/>
    <w:basedOn w:val="1"/>
    <w:uiPriority w:val="0"/>
    <w:pPr>
      <w:widowControl/>
      <w:pBdr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31">
    <w:name w:val="xl23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32">
    <w:name w:val="xl239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33">
    <w:name w:val="xl240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34">
    <w:name w:val="xl241"/>
    <w:basedOn w:val="1"/>
    <w:uiPriority w:val="0"/>
    <w:pPr>
      <w:widowControl/>
      <w:pBdr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35">
    <w:name w:val="xl242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36">
    <w:name w:val="xl243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37">
    <w:name w:val="xl244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38">
    <w:name w:val="xl24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39">
    <w:name w:val="xl246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40">
    <w:name w:val="xl247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41">
    <w:name w:val="xl24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42">
    <w:name w:val="xl249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43">
    <w:name w:val="xl250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44">
    <w:name w:val="xl251"/>
    <w:basedOn w:val="1"/>
    <w:uiPriority w:val="0"/>
    <w:pPr>
      <w:widowControl/>
      <w:pBdr>
        <w:top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45">
    <w:name w:val="xl252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46">
    <w:name w:val="xl253"/>
    <w:basedOn w:val="1"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47">
    <w:name w:val="xl254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48">
    <w:name w:val="xl25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49">
    <w:name w:val="xl256"/>
    <w:basedOn w:val="1"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50">
    <w:name w:val="xl257"/>
    <w:basedOn w:val="1"/>
    <w:uiPriority w:val="0"/>
    <w:pPr>
      <w:widowControl/>
      <w:pBdr>
        <w:top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51">
    <w:name w:val="xl258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52">
    <w:name w:val="xl259"/>
    <w:basedOn w:val="1"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53">
    <w:name w:val="xl260"/>
    <w:basedOn w:val="1"/>
    <w:uiPriority w:val="0"/>
    <w:pPr>
      <w:widowControl/>
      <w:pBdr>
        <w:top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54">
    <w:name w:val="xl261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55">
    <w:name w:val="xl26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56">
    <w:name w:val="xl26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57">
    <w:name w:val="xl26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58">
    <w:name w:val="xl26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59">
    <w:name w:val="xl266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60">
    <w:name w:val="xl26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61">
    <w:name w:val="xl2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62">
    <w:name w:val="xl2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63">
    <w:name w:val="xl2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64">
    <w:name w:val="xl2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65">
    <w:name w:val="xl272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66">
    <w:name w:val="xl273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67">
    <w:name w:val="xl274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68">
    <w:name w:val="xl275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69">
    <w:name w:val="xl276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70">
    <w:name w:val="xl277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71">
    <w:name w:val="xl278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72">
    <w:name w:val="xl279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73">
    <w:name w:val="xl280"/>
    <w:basedOn w:val="1"/>
    <w:uiPriority w:val="0"/>
    <w:pPr>
      <w:widowControl/>
      <w:pBdr>
        <w:left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74">
    <w:name w:val="xl281"/>
    <w:basedOn w:val="1"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75">
    <w:name w:val="xl282"/>
    <w:basedOn w:val="1"/>
    <w:uiPriority w:val="0"/>
    <w:pPr>
      <w:widowControl/>
      <w:pBdr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76">
    <w:name w:val="xl283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77">
    <w:name w:val="xl284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78">
    <w:name w:val="xl285"/>
    <w:basedOn w:val="1"/>
    <w:uiPriority w:val="0"/>
    <w:pPr>
      <w:widowControl/>
      <w:pBdr>
        <w:top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79">
    <w:name w:val="xl2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80">
    <w:name w:val="xl2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181">
    <w:name w:val="xl288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82">
    <w:name w:val="xl289"/>
    <w:basedOn w:val="1"/>
    <w:uiPriority w:val="0"/>
    <w:pPr>
      <w:widowControl/>
      <w:pBdr>
        <w:top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83">
    <w:name w:val="xl29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84">
    <w:name w:val="xl291"/>
    <w:basedOn w:val="1"/>
    <w:uiPriority w:val="0"/>
    <w:pPr>
      <w:widowControl/>
      <w:pBdr>
        <w:top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85">
    <w:name w:val="xl292"/>
    <w:basedOn w:val="1"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86">
    <w:name w:val="xl293"/>
    <w:basedOn w:val="1"/>
    <w:uiPriority w:val="0"/>
    <w:pPr>
      <w:widowControl/>
      <w:pBdr>
        <w:top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87">
    <w:name w:val="xl294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88">
    <w:name w:val="xl295"/>
    <w:basedOn w:val="1"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89">
    <w:name w:val="xl296"/>
    <w:basedOn w:val="1"/>
    <w:uiPriority w:val="0"/>
    <w:pPr>
      <w:widowControl/>
      <w:pBdr>
        <w:top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90">
    <w:name w:val="xl297"/>
    <w:basedOn w:val="1"/>
    <w:uiPriority w:val="0"/>
    <w:pPr>
      <w:widowControl/>
      <w:pBdr>
        <w:top w:val="single" w:color="auto" w:sz="4" w:space="0"/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91">
    <w:name w:val="xl298"/>
    <w:basedOn w:val="1"/>
    <w:uiPriority w:val="0"/>
    <w:pPr>
      <w:widowControl/>
      <w:pBdr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92">
    <w:name w:val="xl299"/>
    <w:basedOn w:val="1"/>
    <w:uiPriority w:val="0"/>
    <w:pPr>
      <w:widowControl/>
      <w:pBdr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193">
    <w:name w:val="xl300"/>
    <w:basedOn w:val="1"/>
    <w:uiPriority w:val="0"/>
    <w:pPr>
      <w:widowControl/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方正兰亭超细黑简体" w:hAnsi="宋体" w:eastAsia="方正兰亭超细黑简体" w:cs="宋体"/>
      <w:b/>
      <w:bCs/>
      <w:kern w:val="0"/>
      <w:sz w:val="72"/>
      <w:szCs w:val="72"/>
    </w:rPr>
  </w:style>
  <w:style w:type="paragraph" w:customStyle="1" w:styleId="194">
    <w:name w:val="xl301"/>
    <w:basedOn w:val="1"/>
    <w:uiPriority w:val="0"/>
    <w:pPr>
      <w:widowControl/>
      <w:pBdr>
        <w:top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方正兰亭超细黑简体" w:hAnsi="宋体" w:eastAsia="方正兰亭超细黑简体" w:cs="宋体"/>
      <w:b/>
      <w:bCs/>
      <w:kern w:val="0"/>
      <w:sz w:val="72"/>
      <w:szCs w:val="72"/>
    </w:rPr>
  </w:style>
  <w:style w:type="paragraph" w:customStyle="1" w:styleId="195">
    <w:name w:val="xl302"/>
    <w:basedOn w:val="1"/>
    <w:uiPriority w:val="0"/>
    <w:pPr>
      <w:widowControl/>
      <w:pBdr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方正兰亭超细黑简体" w:hAnsi="宋体" w:eastAsia="方正兰亭超细黑简体" w:cs="宋体"/>
      <w:b/>
      <w:bCs/>
      <w:kern w:val="0"/>
      <w:sz w:val="72"/>
      <w:szCs w:val="72"/>
    </w:rPr>
  </w:style>
  <w:style w:type="paragraph" w:customStyle="1" w:styleId="196">
    <w:name w:val="xl303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方正兰亭超细黑简体" w:hAnsi="宋体" w:eastAsia="方正兰亭超细黑简体" w:cs="宋体"/>
      <w:b/>
      <w:bCs/>
      <w:kern w:val="0"/>
      <w:sz w:val="72"/>
      <w:szCs w:val="72"/>
    </w:rPr>
  </w:style>
  <w:style w:type="paragraph" w:customStyle="1" w:styleId="197">
    <w:name w:val="xl304"/>
    <w:basedOn w:val="1"/>
    <w:uiPriority w:val="0"/>
    <w:pPr>
      <w:widowControl/>
      <w:pBdr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方正兰亭超细黑简体" w:hAnsi="宋体" w:eastAsia="方正兰亭超细黑简体" w:cs="宋体"/>
      <w:b/>
      <w:bCs/>
      <w:kern w:val="0"/>
      <w:sz w:val="72"/>
      <w:szCs w:val="72"/>
    </w:rPr>
  </w:style>
  <w:style w:type="paragraph" w:customStyle="1" w:styleId="198">
    <w:name w:val="xl305"/>
    <w:basedOn w:val="1"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方正兰亭超细黑简体" w:hAnsi="宋体" w:eastAsia="方正兰亭超细黑简体" w:cs="宋体"/>
      <w:b/>
      <w:bCs/>
      <w:kern w:val="0"/>
      <w:sz w:val="72"/>
      <w:szCs w:val="72"/>
    </w:rPr>
  </w:style>
  <w:style w:type="paragraph" w:customStyle="1" w:styleId="199">
    <w:name w:val="xl306"/>
    <w:basedOn w:val="1"/>
    <w:uiPriority w:val="0"/>
    <w:pPr>
      <w:widowControl/>
      <w:pBdr>
        <w:top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200">
    <w:name w:val="xl307"/>
    <w:basedOn w:val="1"/>
    <w:uiPriority w:val="0"/>
    <w:pPr>
      <w:widowControl/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201">
    <w:name w:val="xl308"/>
    <w:basedOn w:val="1"/>
    <w:uiPriority w:val="0"/>
    <w:pPr>
      <w:widowControl/>
      <w:pBdr>
        <w:top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方正兰亭超细黑简体" w:hAnsi="宋体" w:eastAsia="方正兰亭超细黑简体" w:cs="宋体"/>
      <w:b/>
      <w:bCs/>
      <w:kern w:val="0"/>
      <w:sz w:val="20"/>
      <w:szCs w:val="20"/>
    </w:rPr>
  </w:style>
  <w:style w:type="paragraph" w:customStyle="1" w:styleId="202">
    <w:name w:val="xl309"/>
    <w:basedOn w:val="1"/>
    <w:uiPriority w:val="0"/>
    <w:pPr>
      <w:widowControl/>
      <w:pBdr>
        <w:top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方正兰亭超细黑简体" w:hAnsi="宋体" w:eastAsia="方正兰亭超细黑简体" w:cs="宋体"/>
      <w:b/>
      <w:bCs/>
      <w:kern w:val="0"/>
      <w:sz w:val="20"/>
      <w:szCs w:val="20"/>
    </w:rPr>
  </w:style>
  <w:style w:type="paragraph" w:customStyle="1" w:styleId="203">
    <w:name w:val="xl310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方正兰亭超细黑简体" w:hAnsi="宋体" w:eastAsia="方正兰亭超细黑简体" w:cs="宋体"/>
      <w:b/>
      <w:bCs/>
      <w:kern w:val="0"/>
      <w:sz w:val="20"/>
      <w:szCs w:val="20"/>
    </w:rPr>
  </w:style>
  <w:style w:type="paragraph" w:customStyle="1" w:styleId="204">
    <w:name w:val="xl311"/>
    <w:basedOn w:val="1"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隶书" w:hAnsi="宋体" w:eastAsia="隶书" w:cs="宋体"/>
      <w:b/>
      <w:bCs/>
      <w:kern w:val="0"/>
      <w:sz w:val="24"/>
      <w:szCs w:val="24"/>
    </w:rPr>
  </w:style>
  <w:style w:type="paragraph" w:customStyle="1" w:styleId="205">
    <w:name w:val="xl312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206">
    <w:name w:val="xl313"/>
    <w:basedOn w:val="1"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207">
    <w:name w:val="xl314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208">
    <w:name w:val="xl315"/>
    <w:basedOn w:val="1"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paragraph" w:customStyle="1" w:styleId="209">
    <w:name w:val="xl316"/>
    <w:basedOn w:val="1"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0"/>
      <w:szCs w:val="20"/>
    </w:rPr>
  </w:style>
  <w:style w:type="character" w:customStyle="1" w:styleId="210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211">
    <w:name w:val="font19"/>
    <w:basedOn w:val="1"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212">
    <w:name w:val="font20"/>
    <w:basedOn w:val="1"/>
    <w:uiPriority w:val="0"/>
    <w:pPr>
      <w:widowControl/>
      <w:spacing w:before="100" w:beforeAutospacing="1" w:after="100" w:afterAutospacing="1"/>
      <w:jc w:val="left"/>
    </w:pPr>
    <w:rPr>
      <w:rFonts w:ascii="华文仿宋" w:hAnsi="华文仿宋" w:eastAsia="华文仿宋" w:cs="宋体"/>
      <w:kern w:val="0"/>
      <w:sz w:val="18"/>
      <w:szCs w:val="18"/>
    </w:rPr>
  </w:style>
  <w:style w:type="paragraph" w:customStyle="1" w:styleId="213">
    <w:name w:val="xl317"/>
    <w:basedOn w:val="1"/>
    <w:qFormat/>
    <w:uiPriority w:val="0"/>
    <w:pPr>
      <w:widowControl/>
      <w:pBdr>
        <w:top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kern w:val="0"/>
      <w:sz w:val="22"/>
    </w:rPr>
  </w:style>
  <w:style w:type="paragraph" w:customStyle="1" w:styleId="214">
    <w:name w:val="xl31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仿宋" w:hAnsi="华文仿宋" w:eastAsia="华文仿宋" w:cs="宋体"/>
      <w:b/>
      <w:bCs/>
      <w:color w:val="000000"/>
      <w:kern w:val="0"/>
      <w:sz w:val="20"/>
      <w:szCs w:val="20"/>
    </w:rPr>
  </w:style>
  <w:style w:type="paragraph" w:customStyle="1" w:styleId="215">
    <w:name w:val="xl31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华文仿宋" w:hAnsi="华文仿宋" w:eastAsia="华文仿宋" w:cs="宋体"/>
      <w:b/>
      <w:bCs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1699</Words>
  <Characters>2487</Characters>
  <Lines>36</Lines>
  <Paragraphs>10</Paragraphs>
  <TotalTime>0</TotalTime>
  <ScaleCrop>false</ScaleCrop>
  <LinksUpToDate>false</LinksUpToDate>
  <CharactersWithSpaces>2834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2022-06-10T07:50:00Z</dcterms:created>
  <dc:creator>Microsoft</dc:creator>
  <cp:lastModifiedBy>Administrator</cp:lastModifiedBy>
  <cp:lastPrinted>2022-08-25T07:02:00Z</cp:lastPrinted>
  <dcterms:modified xsi:type="dcterms:W3CDTF">2022-09-29T05:31:38Z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2684BDB9177A46629C66D7AAD3E5558D</vt:lpwstr>
  </property>
</Properties>
</file>